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143E6" w14:textId="4C289C30" w:rsidR="00914C4E" w:rsidRPr="00914C4E" w:rsidRDefault="00914C4E" w:rsidP="00914C4E">
      <w:pPr>
        <w:jc w:val="center"/>
        <w:rPr>
          <w:b/>
          <w:bCs/>
          <w:color w:val="2E74B5" w:themeColor="accent1" w:themeShade="BF"/>
          <w:sz w:val="28"/>
          <w:szCs w:val="28"/>
        </w:rPr>
      </w:pPr>
      <w:r w:rsidRPr="00914C4E">
        <w:rPr>
          <w:b/>
          <w:bCs/>
          <w:color w:val="2E74B5" w:themeColor="accent1" w:themeShade="BF"/>
          <w:sz w:val="28"/>
          <w:szCs w:val="28"/>
        </w:rPr>
        <w:t>İŞ SAĞLIĞI, GÜVENLİĞİ ve ÇEVRE POLİTİKASI</w:t>
      </w:r>
    </w:p>
    <w:tbl>
      <w:tblPr>
        <w:tblStyle w:val="TabloKlavuzu"/>
        <w:tblW w:w="0" w:type="auto"/>
        <w:tblInd w:w="709" w:type="dxa"/>
        <w:tblBorders>
          <w:insideH w:val="none" w:sz="0" w:space="0" w:color="auto"/>
          <w:insideV w:val="none" w:sz="0" w:space="0" w:color="auto"/>
        </w:tblBorders>
        <w:tblLook w:val="04A0" w:firstRow="1" w:lastRow="0" w:firstColumn="1" w:lastColumn="0" w:noHBand="0" w:noVBand="1"/>
      </w:tblPr>
      <w:tblGrid>
        <w:gridCol w:w="10206"/>
      </w:tblGrid>
      <w:tr w:rsidR="0087771E" w14:paraId="3EC969C8" w14:textId="77777777" w:rsidTr="00914C4E">
        <w:trPr>
          <w:trHeight w:val="1247"/>
        </w:trPr>
        <w:tc>
          <w:tcPr>
            <w:tcW w:w="10206" w:type="dxa"/>
          </w:tcPr>
          <w:p w14:paraId="65162C7C" w14:textId="77777777" w:rsidR="00914C4E" w:rsidRPr="00765163" w:rsidRDefault="00914C4E" w:rsidP="00914C4E">
            <w:pPr>
              <w:spacing w:after="120"/>
              <w:jc w:val="both"/>
              <w:rPr>
                <w:rFonts w:cstheme="minorHAnsi"/>
                <w:sz w:val="20"/>
                <w:szCs w:val="20"/>
              </w:rPr>
            </w:pPr>
            <w:r w:rsidRPr="00765163">
              <w:rPr>
                <w:rFonts w:cstheme="minorHAnsi"/>
                <w:sz w:val="20"/>
                <w:szCs w:val="20"/>
              </w:rPr>
              <w:t>IC İÇTAŞ İnşaat olarak çalışanlarımızın, yüklenicilerimizin, ziyaretçilerimizin ve içinde faaliyet gösterdiğimiz toplulukların sağlığını, güvenliğini ve esenliğini sağlamayı amaçladık. Bu Sağlık, Güvenlik ve Çevre (İSGÇ) Politikası, inşaat faaliyetlerimiz boyunca en yüksek güvenlik standartlarını sürdürme, kazaları önleme ve çevreyi koruma taahhüdümüzü özetlemektedir.</w:t>
            </w:r>
          </w:p>
          <w:p w14:paraId="1EB574EE" w14:textId="77777777" w:rsidR="00914C4E" w:rsidRPr="00765163" w:rsidRDefault="00914C4E" w:rsidP="00914C4E">
            <w:pPr>
              <w:spacing w:after="120"/>
              <w:jc w:val="both"/>
              <w:rPr>
                <w:rFonts w:cstheme="minorHAnsi"/>
                <w:sz w:val="20"/>
                <w:szCs w:val="20"/>
              </w:rPr>
            </w:pPr>
            <w:r w:rsidRPr="00765163">
              <w:rPr>
                <w:rFonts w:cstheme="minorHAnsi"/>
                <w:b/>
                <w:bCs/>
                <w:sz w:val="20"/>
                <w:szCs w:val="20"/>
              </w:rPr>
              <w:t>Sorumluluklar</w:t>
            </w:r>
            <w:r w:rsidRPr="00765163">
              <w:rPr>
                <w:rFonts w:cstheme="minorHAnsi"/>
                <w:sz w:val="20"/>
                <w:szCs w:val="20"/>
              </w:rPr>
              <w:t>: Tüm çalışanlar, yükleniciler ve ziyaretçiler bu İSGÇ Politikasına uymakla yükümlüdür. Yönetim, başarılı bir şekilde uygulanmasını sağlamak için gerekli kaynakları, eğitimi ve desteği sağlayacaktır.</w:t>
            </w:r>
          </w:p>
          <w:p w14:paraId="325386CF" w14:textId="77777777" w:rsidR="00914C4E" w:rsidRPr="00765163" w:rsidRDefault="00914C4E" w:rsidP="00914C4E">
            <w:pPr>
              <w:spacing w:after="120"/>
              <w:jc w:val="both"/>
              <w:rPr>
                <w:rFonts w:cstheme="minorHAnsi"/>
                <w:sz w:val="20"/>
                <w:szCs w:val="20"/>
              </w:rPr>
            </w:pPr>
            <w:r w:rsidRPr="00765163">
              <w:rPr>
                <w:rFonts w:cstheme="minorHAnsi"/>
                <w:b/>
                <w:bCs/>
                <w:sz w:val="20"/>
                <w:szCs w:val="20"/>
              </w:rPr>
              <w:t>Yasalara ve Yönetmeliklere Uyum:</w:t>
            </w:r>
            <w:r w:rsidRPr="00765163">
              <w:rPr>
                <w:rFonts w:cstheme="minorHAnsi"/>
                <w:sz w:val="20"/>
                <w:szCs w:val="20"/>
              </w:rPr>
              <w:t xml:space="preserve"> IC İÇTAŞ İnşaat yürürlükteki tüm sağlık, güvenlik ve çevre yasalarına, yönetmeliklerine ve endüstri standartlarına uyacaktır. Bu gereklilikleri karşılamak veya aşmak için uygulamalarımız sürekli olarak izlenecek ve güncellenecektir. İSGÇ performansımız belirlenen hedefler ve performans göstergeleri aracılığıyla düzenli olarak izlenecek ve değerlendirecektir.</w:t>
            </w:r>
          </w:p>
          <w:p w14:paraId="49677D74" w14:textId="77777777" w:rsidR="00914C4E" w:rsidRPr="00765163" w:rsidRDefault="00914C4E" w:rsidP="00914C4E">
            <w:pPr>
              <w:spacing w:after="120"/>
              <w:jc w:val="both"/>
              <w:rPr>
                <w:rFonts w:cstheme="minorHAnsi"/>
                <w:sz w:val="20"/>
                <w:szCs w:val="20"/>
              </w:rPr>
            </w:pPr>
            <w:r w:rsidRPr="00765163">
              <w:rPr>
                <w:rFonts w:cstheme="minorHAnsi"/>
                <w:b/>
                <w:bCs/>
                <w:sz w:val="20"/>
                <w:szCs w:val="20"/>
              </w:rPr>
              <w:t>Risk Yönetimi</w:t>
            </w:r>
            <w:r w:rsidRPr="00765163">
              <w:rPr>
                <w:rFonts w:cstheme="minorHAnsi"/>
                <w:sz w:val="20"/>
                <w:szCs w:val="20"/>
              </w:rPr>
              <w:t>: İnşaat faaliyetlerimizle ilgili potansiyel sağlık, güvenlik ve çevresel riskler, tehlikeler, fırsatlar belirlenecek, değerlendirilecektir. Risk değerlendirmeleri düzenli olarak yapılacak, tehlike ve riskleri ortadan kaldırmak veya en aza indirmek için uygun kontrol önlemleri uygulanacaktır.</w:t>
            </w:r>
          </w:p>
          <w:p w14:paraId="2244A535" w14:textId="77777777" w:rsidR="00914C4E" w:rsidRPr="00765163" w:rsidRDefault="00914C4E" w:rsidP="00914C4E">
            <w:pPr>
              <w:spacing w:after="120"/>
              <w:jc w:val="both"/>
              <w:rPr>
                <w:rFonts w:cstheme="minorHAnsi"/>
                <w:sz w:val="20"/>
                <w:szCs w:val="20"/>
              </w:rPr>
            </w:pPr>
            <w:r w:rsidRPr="00765163">
              <w:rPr>
                <w:rFonts w:cstheme="minorHAnsi"/>
                <w:b/>
                <w:bCs/>
                <w:sz w:val="20"/>
                <w:szCs w:val="20"/>
              </w:rPr>
              <w:t>Eğitim ve Yeterlilik</w:t>
            </w:r>
            <w:r w:rsidRPr="00765163">
              <w:rPr>
                <w:rFonts w:cstheme="minorHAnsi"/>
                <w:sz w:val="20"/>
                <w:szCs w:val="20"/>
              </w:rPr>
              <w:t>: Tüm çalışanların ve yüklenicilerin görevlerini güvenli bir şekilde yerine getirebilmeleri için gerekli eğitim ve yetkinliğe sahip olmaları sağlanacaktır. Eğitim programları, en iyi uygulamalar ve teknolojideki değişiklikleri yansıtacak şekilde düzenli olarak gözden geçirilecek ve güncellenecektir.</w:t>
            </w:r>
          </w:p>
          <w:p w14:paraId="3E82A278" w14:textId="77777777" w:rsidR="00914C4E" w:rsidRPr="00765163" w:rsidRDefault="00914C4E" w:rsidP="00914C4E">
            <w:pPr>
              <w:spacing w:after="120"/>
              <w:jc w:val="both"/>
              <w:rPr>
                <w:rFonts w:cstheme="minorHAnsi"/>
                <w:sz w:val="20"/>
                <w:szCs w:val="20"/>
              </w:rPr>
            </w:pPr>
            <w:r w:rsidRPr="00765163">
              <w:rPr>
                <w:rFonts w:cstheme="minorHAnsi"/>
                <w:b/>
                <w:bCs/>
                <w:sz w:val="20"/>
                <w:szCs w:val="20"/>
              </w:rPr>
              <w:t>Güvenli Çalışma Uygulamaları</w:t>
            </w:r>
            <w:r w:rsidRPr="00765163">
              <w:rPr>
                <w:rFonts w:cstheme="minorHAnsi"/>
                <w:sz w:val="20"/>
                <w:szCs w:val="20"/>
              </w:rPr>
              <w:t>: Kazaların önlenmesi için güvenli çalışma uygulamaları esastır. IC İÇTAŞ İnşaat, şantiyelerde güvenli çalışma uygulamaları için net talimatlar oluşturacak ve iletecektir. Güvenlik endişeleri ve güvenli olmayan koşulların bildirilmesi hakkında açık iletişim teşvik edilecektir. Çalışanların fiziksel ve psikolojik sağlıklarının korunması ve iyilik halinin geliştirilmesi desteklenecektir.</w:t>
            </w:r>
          </w:p>
          <w:p w14:paraId="349FA29F" w14:textId="77777777" w:rsidR="00914C4E" w:rsidRPr="00765163" w:rsidRDefault="00914C4E" w:rsidP="00914C4E">
            <w:pPr>
              <w:spacing w:after="120"/>
              <w:jc w:val="both"/>
              <w:rPr>
                <w:rFonts w:cstheme="minorHAnsi"/>
                <w:sz w:val="20"/>
                <w:szCs w:val="20"/>
              </w:rPr>
            </w:pPr>
            <w:r w:rsidRPr="00765163">
              <w:rPr>
                <w:rFonts w:cstheme="minorHAnsi"/>
                <w:b/>
                <w:bCs/>
                <w:sz w:val="20"/>
                <w:szCs w:val="20"/>
              </w:rPr>
              <w:t>Acil Durum Hazırlığı</w:t>
            </w:r>
            <w:r w:rsidRPr="00765163">
              <w:rPr>
                <w:rFonts w:cstheme="minorHAnsi"/>
                <w:sz w:val="20"/>
                <w:szCs w:val="20"/>
              </w:rPr>
              <w:t>: IC İÇTAŞ İnşaat, çeşitli potansiyel senaryolar için acil durum müdahale planları geliştirecek ve sürdürecektir. Çalışanlar ve yükleniciler acil durum prosedürleri hakkında eğitim alacak ve periyodik olarak tatbikatlar yapacaktır.</w:t>
            </w:r>
          </w:p>
          <w:p w14:paraId="6B2E7D1C" w14:textId="77777777" w:rsidR="00914C4E" w:rsidRPr="00765163" w:rsidRDefault="00914C4E" w:rsidP="00914C4E">
            <w:pPr>
              <w:spacing w:after="120"/>
              <w:jc w:val="both"/>
              <w:rPr>
                <w:rFonts w:cstheme="minorHAnsi"/>
                <w:sz w:val="20"/>
                <w:szCs w:val="20"/>
              </w:rPr>
            </w:pPr>
            <w:r w:rsidRPr="00765163">
              <w:rPr>
                <w:rFonts w:cstheme="minorHAnsi"/>
                <w:b/>
                <w:bCs/>
                <w:sz w:val="20"/>
                <w:szCs w:val="20"/>
              </w:rPr>
              <w:t>Çevre Koruma</w:t>
            </w:r>
            <w:r w:rsidRPr="00765163">
              <w:rPr>
                <w:rFonts w:cstheme="minorHAnsi"/>
                <w:sz w:val="20"/>
                <w:szCs w:val="20"/>
              </w:rPr>
              <w:t>: Sürdürülebilir uygulamalar, atık azaltma ve sorumlu kaynak kullanımı benimsenerek çevresel etkinin en aza indirilmesi için kararlı olunacaktır. Çevre düzenlemelerine uyulacak ve inşaat faaliyetleri sırasında kirliliği önlemek için çaba gösterilecektir.</w:t>
            </w:r>
          </w:p>
          <w:p w14:paraId="718282B8" w14:textId="77777777" w:rsidR="00914C4E" w:rsidRPr="00765163" w:rsidRDefault="00914C4E" w:rsidP="00914C4E">
            <w:pPr>
              <w:spacing w:after="120"/>
              <w:jc w:val="both"/>
              <w:rPr>
                <w:rFonts w:cstheme="minorHAnsi"/>
                <w:sz w:val="20"/>
                <w:szCs w:val="20"/>
              </w:rPr>
            </w:pPr>
            <w:r w:rsidRPr="00765163">
              <w:rPr>
                <w:rFonts w:cstheme="minorHAnsi"/>
                <w:b/>
                <w:bCs/>
                <w:sz w:val="20"/>
                <w:szCs w:val="20"/>
              </w:rPr>
              <w:t>Sürdürülebilirlik ve İklim Değişikliği</w:t>
            </w:r>
            <w:r w:rsidRPr="00765163">
              <w:rPr>
                <w:rFonts w:cstheme="minorHAnsi"/>
                <w:sz w:val="20"/>
                <w:szCs w:val="20"/>
              </w:rPr>
              <w:t>: Ulusal ve uluslararası emisyon hedefleri gözetilecek, sürdürülebilir kalkınmanın temel taşlarından biri olan düşük karbon ekonomisine katma değer sağlamak için enerji verimliliği desteklenip, doğrudan ve dolaylı sera gazı emisyonlarımız düzenli takip edilecektir. Bu çalışmaların sürdürülebilir ve izlenebilir olması yönetim taahhüdümüzdür.</w:t>
            </w:r>
            <w:r w:rsidRPr="00765163">
              <w:rPr>
                <w:sz w:val="20"/>
                <w:szCs w:val="20"/>
              </w:rPr>
              <w:t xml:space="preserve"> </w:t>
            </w:r>
            <w:r w:rsidRPr="00765163">
              <w:rPr>
                <w:rFonts w:cstheme="minorHAnsi"/>
                <w:sz w:val="20"/>
                <w:szCs w:val="20"/>
              </w:rPr>
              <w:t>Doğal kaynakların verimli kullanılması, su ve enerji tüketiminin asgari düzeyde tutulması desteklenecektir. Biyoçeşitliliğin korunması ve ekosistem üzerindeki etkilerin izlenmesi desteklenecektir. Tüm faaliyetlerimiz sürdürülebilir kalkınma ilkeleri doğrultusunda yürütülecektir.</w:t>
            </w:r>
          </w:p>
          <w:p w14:paraId="36DDCE3F" w14:textId="77777777" w:rsidR="00914C4E" w:rsidRPr="00765163" w:rsidRDefault="00914C4E" w:rsidP="00914C4E">
            <w:pPr>
              <w:spacing w:after="120"/>
              <w:jc w:val="both"/>
              <w:rPr>
                <w:rFonts w:cstheme="minorHAnsi"/>
                <w:sz w:val="20"/>
                <w:szCs w:val="20"/>
              </w:rPr>
            </w:pPr>
            <w:r w:rsidRPr="00765163">
              <w:rPr>
                <w:rFonts w:cstheme="minorHAnsi"/>
                <w:b/>
                <w:bCs/>
                <w:sz w:val="20"/>
                <w:szCs w:val="20"/>
              </w:rPr>
              <w:t>Olayın Raporlanması ve Soruşturulması</w:t>
            </w:r>
            <w:r w:rsidRPr="00765163">
              <w:rPr>
                <w:rFonts w:cstheme="minorHAnsi"/>
                <w:sz w:val="20"/>
                <w:szCs w:val="20"/>
              </w:rPr>
              <w:t>: Tüm olaylar, kazalar ve ramak kalalar derhal yöneticilere bildirilecektir. IC İÇTAŞ İnşaat, olayların temel nedenlerini belirlemek için kapsamlı araştırmalar yapacak ve tekrarını önlemek için düzeltici önlemler alacaktır.</w:t>
            </w:r>
          </w:p>
          <w:p w14:paraId="763E1509" w14:textId="77777777" w:rsidR="00914C4E" w:rsidRPr="00765163" w:rsidRDefault="00914C4E" w:rsidP="00914C4E">
            <w:pPr>
              <w:spacing w:after="120"/>
              <w:jc w:val="both"/>
              <w:rPr>
                <w:rFonts w:cstheme="minorHAnsi"/>
                <w:sz w:val="20"/>
                <w:szCs w:val="20"/>
              </w:rPr>
            </w:pPr>
            <w:r w:rsidRPr="00765163">
              <w:rPr>
                <w:rFonts w:cstheme="minorHAnsi"/>
                <w:b/>
                <w:bCs/>
                <w:sz w:val="20"/>
                <w:szCs w:val="20"/>
              </w:rPr>
              <w:t>Sürekli İyileşme</w:t>
            </w:r>
            <w:r w:rsidRPr="00765163">
              <w:rPr>
                <w:rFonts w:cstheme="minorHAnsi"/>
                <w:sz w:val="20"/>
                <w:szCs w:val="20"/>
              </w:rPr>
              <w:t xml:space="preserve">: İSGÇ Politikamız ve uygulamalarımız, etkinlikleri ve uygunlukları sağlanmak için düzenli olarak gözden geçirilecek ve güncellenecektir. Çalışanlardan, yüklenicilerden ve paydaşlardan gelen geri bildirimler, iyileştirme sürecinde dikkate alınacak ve dijital çözümler kullanılarak değerlendirilecektir. </w:t>
            </w:r>
          </w:p>
          <w:p w14:paraId="46B9E56B" w14:textId="77777777" w:rsidR="00914C4E" w:rsidRPr="00765163" w:rsidRDefault="00914C4E" w:rsidP="00914C4E">
            <w:pPr>
              <w:spacing w:after="120"/>
              <w:jc w:val="both"/>
              <w:rPr>
                <w:rFonts w:cstheme="minorHAnsi"/>
                <w:sz w:val="20"/>
                <w:szCs w:val="20"/>
              </w:rPr>
            </w:pPr>
            <w:r w:rsidRPr="00765163">
              <w:rPr>
                <w:rFonts w:cstheme="minorHAnsi"/>
                <w:b/>
                <w:bCs/>
                <w:sz w:val="20"/>
                <w:szCs w:val="20"/>
              </w:rPr>
              <w:t>İletişim ve Farkındalık</w:t>
            </w:r>
            <w:r w:rsidRPr="00765163">
              <w:rPr>
                <w:rFonts w:cstheme="minorHAnsi"/>
                <w:sz w:val="20"/>
                <w:szCs w:val="20"/>
              </w:rPr>
              <w:t>: IC İÇTAŞ İnşaat bu İSGÇ Politikasını tüm çalışanlara, yüklenicilere ve paydaşlara ileterek, onların güvenli ve çevreye duyarlı bir iş yeri sağlamadaki rollerini ve sorumluluklarını anlamalarını sağlayacaktır.</w:t>
            </w:r>
          </w:p>
          <w:p w14:paraId="64A30A1E" w14:textId="77777777" w:rsidR="00914C4E" w:rsidRPr="00765163" w:rsidRDefault="00914C4E" w:rsidP="00914C4E">
            <w:pPr>
              <w:spacing w:after="120"/>
              <w:jc w:val="both"/>
              <w:rPr>
                <w:rFonts w:cstheme="minorHAnsi"/>
                <w:sz w:val="20"/>
                <w:szCs w:val="20"/>
              </w:rPr>
            </w:pPr>
            <w:r w:rsidRPr="00765163">
              <w:rPr>
                <w:rFonts w:cstheme="minorHAnsi"/>
                <w:b/>
                <w:bCs/>
                <w:sz w:val="20"/>
                <w:szCs w:val="20"/>
              </w:rPr>
              <w:t>Alt Yükleniciler ve Tedarikçiler</w:t>
            </w:r>
            <w:r w:rsidRPr="00765163">
              <w:rPr>
                <w:rFonts w:cstheme="minorHAnsi"/>
                <w:sz w:val="20"/>
                <w:szCs w:val="20"/>
              </w:rPr>
              <w:t>: Sağlık, güvenlik ve çevre koruma taahhüdümüzü paylaşan yükleniciler ve tedarikçilerle iş birliği yapılacaktır. Yüklenicilerin İSGÇ standartlarımıza ve prosedürlerimize uyması beklenecektir. Tedarikçilerimizin ve iş ortaklarımızın İSGÇ standartlarımıza uygun çalışması teşvik edilerek performansları izlenecektir.</w:t>
            </w:r>
          </w:p>
          <w:p w14:paraId="5DC80F57" w14:textId="77777777" w:rsidR="00914C4E" w:rsidRPr="00765163" w:rsidRDefault="00914C4E" w:rsidP="00914C4E">
            <w:pPr>
              <w:spacing w:after="120"/>
              <w:jc w:val="both"/>
              <w:rPr>
                <w:rFonts w:cstheme="minorHAnsi"/>
                <w:sz w:val="20"/>
                <w:szCs w:val="20"/>
              </w:rPr>
            </w:pPr>
            <w:r w:rsidRPr="00765163">
              <w:rPr>
                <w:rFonts w:cstheme="minorHAnsi"/>
                <w:b/>
                <w:bCs/>
                <w:sz w:val="20"/>
                <w:szCs w:val="20"/>
              </w:rPr>
              <w:t>Çalışan Katılımı</w:t>
            </w:r>
            <w:r w:rsidRPr="00765163">
              <w:rPr>
                <w:rFonts w:cstheme="minorHAnsi"/>
                <w:sz w:val="20"/>
                <w:szCs w:val="20"/>
              </w:rPr>
              <w:t xml:space="preserve">: Şeffaflıkla, çalışanlarımızın endişelerini ele alarak ve esenliklerine olumlu katkıda bulunarak faaliyetler yürütülecektir. </w:t>
            </w:r>
          </w:p>
          <w:p w14:paraId="5F0172C4" w14:textId="77777777" w:rsidR="00914C4E" w:rsidRPr="00765163" w:rsidRDefault="00914C4E" w:rsidP="00914C4E">
            <w:pPr>
              <w:spacing w:after="120"/>
              <w:jc w:val="both"/>
              <w:rPr>
                <w:rFonts w:cstheme="minorHAnsi"/>
                <w:b/>
                <w:bCs/>
                <w:sz w:val="20"/>
                <w:szCs w:val="20"/>
              </w:rPr>
            </w:pPr>
            <w:r w:rsidRPr="00765163">
              <w:rPr>
                <w:rFonts w:cstheme="minorHAnsi"/>
                <w:b/>
                <w:bCs/>
                <w:sz w:val="20"/>
                <w:szCs w:val="20"/>
              </w:rPr>
              <w:t xml:space="preserve">Sosyal Etki: </w:t>
            </w:r>
            <w:r w:rsidRPr="00765163">
              <w:rPr>
                <w:rFonts w:cstheme="minorHAnsi"/>
                <w:sz w:val="20"/>
                <w:szCs w:val="20"/>
              </w:rPr>
              <w:t>Sosyal çevreye verilebilecek olumsuz etkiler yerel topluluklar ile etkin ilişkiler kurularak engellenecektir.</w:t>
            </w:r>
          </w:p>
          <w:p w14:paraId="559CB433" w14:textId="77777777" w:rsidR="00914C4E" w:rsidRPr="00765163" w:rsidRDefault="00914C4E" w:rsidP="00914C4E">
            <w:pPr>
              <w:spacing w:after="120"/>
              <w:jc w:val="both"/>
              <w:rPr>
                <w:rFonts w:cstheme="minorHAnsi"/>
                <w:sz w:val="20"/>
                <w:szCs w:val="20"/>
              </w:rPr>
            </w:pPr>
            <w:r w:rsidRPr="00765163">
              <w:rPr>
                <w:rFonts w:cstheme="minorHAnsi"/>
                <w:sz w:val="20"/>
                <w:szCs w:val="20"/>
              </w:rPr>
              <w:t>İbrahim DÖNMEZ, Genel Müdür</w:t>
            </w:r>
          </w:p>
          <w:p w14:paraId="77B9F10D" w14:textId="77777777" w:rsidR="00914C4E" w:rsidRPr="00765163" w:rsidRDefault="00914C4E" w:rsidP="00914C4E">
            <w:pPr>
              <w:spacing w:after="120"/>
              <w:jc w:val="both"/>
              <w:rPr>
                <w:rFonts w:cstheme="minorHAnsi"/>
                <w:sz w:val="20"/>
                <w:szCs w:val="20"/>
              </w:rPr>
            </w:pPr>
            <w:r w:rsidRPr="00765163">
              <w:rPr>
                <w:rFonts w:cstheme="minorHAnsi"/>
                <w:sz w:val="20"/>
                <w:szCs w:val="20"/>
              </w:rPr>
              <w:t>06 Ağustos 2026</w:t>
            </w:r>
          </w:p>
          <w:p w14:paraId="243FCDDD" w14:textId="6CA328D2" w:rsidR="0035240D" w:rsidRPr="0035240D" w:rsidRDefault="0035240D" w:rsidP="0087771E">
            <w:pPr>
              <w:ind w:left="-113"/>
              <w:rPr>
                <w:rFonts w:ascii="Franklin Gothic Book" w:hAnsi="Franklin Gothic Book"/>
              </w:rPr>
            </w:pPr>
          </w:p>
        </w:tc>
      </w:tr>
    </w:tbl>
    <w:p w14:paraId="2A6E75B7" w14:textId="77777777" w:rsidR="003D280A" w:rsidRPr="003D280A" w:rsidRDefault="003D280A" w:rsidP="00914C4E">
      <w:pPr>
        <w:rPr>
          <w:rFonts w:ascii="Franklin Gothic Book" w:hAnsi="Franklin Gothic Book"/>
        </w:rPr>
      </w:pPr>
    </w:p>
    <w:sectPr w:rsidR="003D280A" w:rsidRPr="003D280A" w:rsidSect="00914C4E">
      <w:headerReference w:type="default" r:id="rId7"/>
      <w:footerReference w:type="default" r:id="rId8"/>
      <w:pgSz w:w="11906" w:h="16838"/>
      <w:pgMar w:top="709" w:right="249" w:bottom="238" w:left="238" w:header="699"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2EBFA" w14:textId="77777777" w:rsidR="00971908" w:rsidRDefault="00971908" w:rsidP="00E11389">
      <w:pPr>
        <w:spacing w:after="0" w:line="240" w:lineRule="auto"/>
      </w:pPr>
      <w:r>
        <w:separator/>
      </w:r>
    </w:p>
  </w:endnote>
  <w:endnote w:type="continuationSeparator" w:id="0">
    <w:p w14:paraId="31276435" w14:textId="77777777" w:rsidR="00971908" w:rsidRDefault="00971908" w:rsidP="00E113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lin Gothic Book">
    <w:altName w:val="Calibri"/>
    <w:panose1 w:val="020B0503020102020204"/>
    <w:charset w:val="A2"/>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AF555" w14:textId="77777777" w:rsidR="003D280A" w:rsidRDefault="003D280A">
    <w:pPr>
      <w:pStyle w:val="AltBilgi"/>
    </w:pPr>
    <w:r w:rsidRPr="003D280A">
      <w:rPr>
        <w:noProof/>
        <w:lang w:val="en-US"/>
      </w:rPr>
      <w:drawing>
        <wp:inline distT="0" distB="0" distL="0" distR="0" wp14:anchorId="24228580" wp14:editId="5B684B2D">
          <wp:extent cx="7556500" cy="162381"/>
          <wp:effectExtent l="0" t="0" r="0" b="9525"/>
          <wp:docPr id="181605806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07773" cy="174227"/>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D5D85" w14:textId="77777777" w:rsidR="00971908" w:rsidRDefault="00971908" w:rsidP="00E11389">
      <w:pPr>
        <w:spacing w:after="0" w:line="240" w:lineRule="auto"/>
      </w:pPr>
      <w:r>
        <w:separator/>
      </w:r>
    </w:p>
  </w:footnote>
  <w:footnote w:type="continuationSeparator" w:id="0">
    <w:p w14:paraId="1B022816" w14:textId="77777777" w:rsidR="00971908" w:rsidRDefault="00971908" w:rsidP="00E113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31901" w14:textId="2C77DD1A" w:rsidR="00E11389" w:rsidRDefault="00914C4E" w:rsidP="00914C4E">
    <w:pPr>
      <w:pStyle w:val="stBilgi"/>
      <w:tabs>
        <w:tab w:val="left" w:pos="709"/>
      </w:tabs>
      <w:rPr>
        <w:rFonts w:ascii="Arial" w:hAnsi="Arial"/>
        <w:noProof/>
        <w:lang w:val="en-US"/>
      </w:rPr>
    </w:pPr>
    <w:r>
      <w:rPr>
        <w:rFonts w:ascii="Arial" w:hAnsi="Arial"/>
        <w:noProof/>
        <w:lang w:val="en-US"/>
      </w:rPr>
      <w:t xml:space="preserve">           </w:t>
    </w:r>
    <w:r w:rsidR="00E11389" w:rsidRPr="007744BA">
      <w:rPr>
        <w:rFonts w:ascii="Arial" w:hAnsi="Arial"/>
        <w:noProof/>
        <w:lang w:val="en-US"/>
      </w:rPr>
      <w:drawing>
        <wp:inline distT="0" distB="0" distL="0" distR="0" wp14:anchorId="17BA29D6" wp14:editId="586E5298">
          <wp:extent cx="1333500" cy="353108"/>
          <wp:effectExtent l="0" t="0" r="0" b="8890"/>
          <wp:docPr id="656130637" name="Picture 21" descr="ictas logo-renk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ctas logo-renkl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2219" cy="358065"/>
                  </a:xfrm>
                  <a:prstGeom prst="rect">
                    <a:avLst/>
                  </a:prstGeom>
                  <a:noFill/>
                  <a:ln>
                    <a:noFill/>
                  </a:ln>
                </pic:spPr>
              </pic:pic>
            </a:graphicData>
          </a:graphic>
        </wp:inline>
      </w:drawing>
    </w:r>
  </w:p>
  <w:p w14:paraId="597FF9C3" w14:textId="77777777" w:rsidR="00914C4E" w:rsidRDefault="00914C4E" w:rsidP="00914C4E">
    <w:pPr>
      <w:pStyle w:val="stBilgi"/>
      <w:tabs>
        <w:tab w:val="left" w:pos="709"/>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1389"/>
    <w:rsid w:val="00035BB3"/>
    <w:rsid w:val="000E358F"/>
    <w:rsid w:val="0035240D"/>
    <w:rsid w:val="00355F21"/>
    <w:rsid w:val="003D280A"/>
    <w:rsid w:val="003D744A"/>
    <w:rsid w:val="00490B45"/>
    <w:rsid w:val="005609FB"/>
    <w:rsid w:val="006F29D0"/>
    <w:rsid w:val="007F2AAD"/>
    <w:rsid w:val="0087771E"/>
    <w:rsid w:val="00914C4E"/>
    <w:rsid w:val="00971908"/>
    <w:rsid w:val="00985180"/>
    <w:rsid w:val="00B076F8"/>
    <w:rsid w:val="00B42BB7"/>
    <w:rsid w:val="00B91DDF"/>
    <w:rsid w:val="00CB54D0"/>
    <w:rsid w:val="00DB3D0D"/>
    <w:rsid w:val="00DD2F89"/>
    <w:rsid w:val="00E11389"/>
    <w:rsid w:val="00E16DA9"/>
    <w:rsid w:val="00E32A2C"/>
    <w:rsid w:val="00F33D1B"/>
    <w:rsid w:val="00F56BA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4BFDA"/>
  <w15:chartTrackingRefBased/>
  <w15:docId w15:val="{BBC15B20-8906-4963-B040-F660F828D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1138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11389"/>
  </w:style>
  <w:style w:type="paragraph" w:styleId="AltBilgi">
    <w:name w:val="footer"/>
    <w:basedOn w:val="Normal"/>
    <w:link w:val="AltBilgiChar"/>
    <w:uiPriority w:val="99"/>
    <w:unhideWhenUsed/>
    <w:rsid w:val="00E1138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11389"/>
  </w:style>
  <w:style w:type="table" w:styleId="TabloKlavuzu">
    <w:name w:val="Table Grid"/>
    <w:basedOn w:val="NormalTablo"/>
    <w:uiPriority w:val="39"/>
    <w:rsid w:val="00E113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lnt">
    <w:name w:val="Intense Quote"/>
    <w:basedOn w:val="Normal"/>
    <w:next w:val="Normal"/>
    <w:link w:val="GlAlntChar"/>
    <w:uiPriority w:val="30"/>
    <w:qFormat/>
    <w:rsid w:val="00914C4E"/>
    <w:pPr>
      <w:pBdr>
        <w:top w:val="single" w:sz="4" w:space="10" w:color="5B9BD5" w:themeColor="accent1"/>
        <w:bottom w:val="single" w:sz="4" w:space="10" w:color="5B9BD5" w:themeColor="accent1"/>
      </w:pBdr>
      <w:spacing w:before="360" w:after="360"/>
      <w:ind w:left="864" w:right="864"/>
      <w:jc w:val="center"/>
    </w:pPr>
    <w:rPr>
      <w:i/>
      <w:iCs/>
      <w:color w:val="5B9BD5" w:themeColor="accent1"/>
      <w:kern w:val="2"/>
      <w14:ligatures w14:val="standardContextual"/>
    </w:rPr>
  </w:style>
  <w:style w:type="character" w:customStyle="1" w:styleId="GlAlntChar">
    <w:name w:val="Güçlü Alıntı Char"/>
    <w:basedOn w:val="VarsaylanParagrafYazTipi"/>
    <w:link w:val="GlAlnt"/>
    <w:uiPriority w:val="30"/>
    <w:rsid w:val="00914C4E"/>
    <w:rPr>
      <w:i/>
      <w:iCs/>
      <w:color w:val="5B9BD5" w:themeColor="accent1"/>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C3BDA8-0516-42D5-AB50-ED8C7BEA2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704</Words>
  <Characters>4016</Characters>
  <Application>Microsoft Office Word</Application>
  <DocSecurity>0</DocSecurity>
  <Lines>33</Lines>
  <Paragraphs>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Nurcan Kottamustafa</dc:creator>
  <cp:keywords>20</cp:keywords>
  <dc:description/>
  <cp:lastModifiedBy>Betül Semerciler</cp:lastModifiedBy>
  <cp:revision>4</cp:revision>
  <cp:lastPrinted>2026-08-06T13:24:00Z</cp:lastPrinted>
  <dcterms:created xsi:type="dcterms:W3CDTF">2026-08-06T13:20:00Z</dcterms:created>
  <dcterms:modified xsi:type="dcterms:W3CDTF">2026-08-06T13:46:00Z</dcterms:modified>
</cp:coreProperties>
</file>